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EFB25" w14:textId="1A5216E6" w:rsidR="00347DDC" w:rsidRDefault="59581D7F" w:rsidP="59581D7F">
      <w:pPr>
        <w:jc w:val="both"/>
      </w:pPr>
      <w:r>
        <w:t xml:space="preserve">« Depuis 2019 et la sortie de son septième album, « La Nuit du réveil », </w:t>
      </w:r>
      <w:proofErr w:type="spellStart"/>
      <w:r>
        <w:t>Oxmo</w:t>
      </w:r>
      <w:proofErr w:type="spellEnd"/>
      <w:r>
        <w:t xml:space="preserve"> </w:t>
      </w:r>
      <w:proofErr w:type="spellStart"/>
      <w:r>
        <w:t>Puccino</w:t>
      </w:r>
      <w:proofErr w:type="spellEnd"/>
      <w:r>
        <w:t xml:space="preserve"> s’était éloigné du micro et de la musique. 2025 marque un retour aux sources des choses : le rap, pur et fier. Celui qui l’a porté maintes fois aux nues depuis Opéra </w:t>
      </w:r>
      <w:proofErr w:type="spellStart"/>
      <w:r>
        <w:t>Puccino</w:t>
      </w:r>
      <w:proofErr w:type="spellEnd"/>
      <w:r>
        <w:t xml:space="preserve">. Après la sortie de sa mixtape « LAFIYA SESSIONS », marquant sa proximité avec une toute nouvelle génération d’artistes comme </w:t>
      </w:r>
      <w:proofErr w:type="spellStart"/>
      <w:r>
        <w:t>Dinos</w:t>
      </w:r>
      <w:proofErr w:type="spellEnd"/>
      <w:r>
        <w:t xml:space="preserve">, </w:t>
      </w:r>
      <w:proofErr w:type="spellStart"/>
      <w:proofErr w:type="gramStart"/>
      <w:r>
        <w:t>Luidji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NeS</w:t>
      </w:r>
      <w:proofErr w:type="spellEnd"/>
      <w:r>
        <w:t xml:space="preserve"> ou encore </w:t>
      </w:r>
      <w:proofErr w:type="spellStart"/>
      <w:r>
        <w:t>Jok’air</w:t>
      </w:r>
      <w:proofErr w:type="spellEnd"/>
      <w:r>
        <w:t>,  le Black Barry White sera en tournée dans toute la France pour célébrer les retrouvailles avec son public, annonciateur d'un ultime album en forme d'héritage pour un dernier aurevoir à un public et à un mouvement avec qui il a tant partagé.»</w:t>
      </w:r>
    </w:p>
    <w:p w14:paraId="2EC9C86C" w14:textId="7763AEBE" w:rsidR="00000675" w:rsidRDefault="00000675" w:rsidP="59581D7F">
      <w:pPr>
        <w:jc w:val="both"/>
      </w:pPr>
      <w:r>
        <w:t xml:space="preserve">© </w:t>
      </w:r>
      <w:proofErr w:type="spellStart"/>
      <w:r>
        <w:t>Auguri</w:t>
      </w:r>
      <w:proofErr w:type="spellEnd"/>
      <w:r>
        <w:t xml:space="preserve"> Productions</w:t>
      </w:r>
    </w:p>
    <w:sectPr w:rsidR="0000067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97FA4D"/>
    <w:rsid w:val="00000675"/>
    <w:rsid w:val="0030253B"/>
    <w:rsid w:val="00347DDC"/>
    <w:rsid w:val="59581D7F"/>
    <w:rsid w:val="6397F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FA4D"/>
  <w15:chartTrackingRefBased/>
  <w15:docId w15:val="{9C28B512-D254-46A5-A512-2F2C9F7D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583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 FE</dc:creator>
  <cp:keywords/>
  <dc:description/>
  <cp:lastModifiedBy>ARTEFACT PRL</cp:lastModifiedBy>
  <cp:revision>2</cp:revision>
  <dcterms:created xsi:type="dcterms:W3CDTF">2025-02-06T16:07:00Z</dcterms:created>
  <dcterms:modified xsi:type="dcterms:W3CDTF">2025-02-06T16:33:00Z</dcterms:modified>
</cp:coreProperties>
</file>